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950A4" w14:textId="663F7950" w:rsidR="00E54016" w:rsidRDefault="00E54016" w:rsidP="00E54016">
      <w:pPr>
        <w:jc w:val="both"/>
      </w:pPr>
    </w:p>
    <w:p w14:paraId="0F0D041E" w14:textId="77777777" w:rsidR="00E54016" w:rsidRPr="00694D1B" w:rsidRDefault="00E54016" w:rsidP="00E54016">
      <w:pPr>
        <w:spacing w:line="360" w:lineRule="auto"/>
        <w:jc w:val="both"/>
        <w:rPr>
          <w:b/>
          <w:bCs/>
          <w:szCs w:val="24"/>
        </w:rPr>
      </w:pPr>
      <w:r w:rsidRPr="00694D1B">
        <w:rPr>
          <w:b/>
          <w:bCs/>
          <w:szCs w:val="24"/>
        </w:rPr>
        <w:t>Alcance</w:t>
      </w:r>
    </w:p>
    <w:p w14:paraId="0163B165" w14:textId="5DA804DE" w:rsidR="00E54016" w:rsidRDefault="00E54016" w:rsidP="00E54016">
      <w:pPr>
        <w:spacing w:line="360" w:lineRule="auto"/>
        <w:jc w:val="both"/>
        <w:rPr>
          <w:szCs w:val="24"/>
        </w:rPr>
      </w:pPr>
      <w:r w:rsidRPr="00694D1B">
        <w:rPr>
          <w:szCs w:val="24"/>
        </w:rPr>
        <w:t>Este procedimiento aplica para todos los</w:t>
      </w:r>
      <w:r>
        <w:rPr>
          <w:szCs w:val="24"/>
        </w:rPr>
        <w:t xml:space="preserve"> nuevos profesionales vinculados a la organización, y aquellos que corresponden a ascensos,</w:t>
      </w:r>
      <w:r w:rsidRPr="00694D1B">
        <w:rPr>
          <w:szCs w:val="24"/>
        </w:rPr>
        <w:t xml:space="preserve"> </w:t>
      </w:r>
      <w:r>
        <w:rPr>
          <w:szCs w:val="24"/>
        </w:rPr>
        <w:t>se aplica desde el momento en que se ha realiza la contratación hasta que termine el periodo de inducción determinado en el manual de perfiles y cargos.</w:t>
      </w:r>
    </w:p>
    <w:p w14:paraId="5B228D59" w14:textId="77777777" w:rsidR="00E54016" w:rsidRPr="00694D1B" w:rsidRDefault="00E54016" w:rsidP="00E54016">
      <w:pPr>
        <w:spacing w:line="360" w:lineRule="auto"/>
        <w:jc w:val="both"/>
        <w:rPr>
          <w:szCs w:val="24"/>
        </w:rPr>
      </w:pPr>
    </w:p>
    <w:p w14:paraId="68990F89" w14:textId="60C423B2" w:rsidR="00E54016" w:rsidRDefault="00E54016" w:rsidP="00E54016">
      <w:pPr>
        <w:spacing w:line="360" w:lineRule="auto"/>
        <w:rPr>
          <w:b/>
          <w:bCs/>
          <w:szCs w:val="24"/>
        </w:rPr>
      </w:pPr>
      <w:r w:rsidRPr="00694D1B">
        <w:rPr>
          <w:b/>
          <w:bCs/>
          <w:szCs w:val="24"/>
        </w:rPr>
        <w:t>Objetivo</w:t>
      </w:r>
    </w:p>
    <w:p w14:paraId="3FDC59FF" w14:textId="0DF12A80" w:rsidR="00E54016" w:rsidRDefault="00E54016" w:rsidP="00E54016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>Establecer los lineamientos a observar en el proceso de bienvenida, entrenamiento y capacitación ante la vinculación de un nuevo profesional de apoyo o la promoción a otro cargo en virtud del servicio</w:t>
      </w:r>
      <w:r w:rsidR="00A006DD">
        <w:rPr>
          <w:rFonts w:eastAsia="Arial Unicode MS"/>
        </w:rPr>
        <w:t>, para la formación de un equipo de trabajo motivado, sinérgico, ético, comprometido con la excelencia, con una alta orientación a resultados e involucrado con la cultura organizacional y el buen ambiente laboral.</w:t>
      </w:r>
    </w:p>
    <w:p w14:paraId="7834C334" w14:textId="1B31A70A" w:rsidR="00E54016" w:rsidRDefault="00E54016" w:rsidP="00E54016">
      <w:pPr>
        <w:spacing w:line="360" w:lineRule="auto"/>
        <w:jc w:val="both"/>
        <w:rPr>
          <w:rFonts w:eastAsia="Arial Unicode MS"/>
        </w:rPr>
      </w:pPr>
    </w:p>
    <w:p w14:paraId="5AE1FBEE" w14:textId="6AA98018" w:rsidR="00E54016" w:rsidRDefault="00D41E45" w:rsidP="00E54016">
      <w:pPr>
        <w:spacing w:line="360" w:lineRule="auto"/>
        <w:jc w:val="both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Contenido del plan de entramiento</w:t>
      </w:r>
    </w:p>
    <w:p w14:paraId="03A40F42" w14:textId="7D6C1319" w:rsidR="00D41E45" w:rsidRPr="00D41E45" w:rsidRDefault="002831EC" w:rsidP="00E54016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 xml:space="preserve">A continuación, se presenta las fases del plan de entrenamiento, en donde se detalla las actividades que se deben desarrollar en cada una de ellas y el tiempo destinado. </w:t>
      </w:r>
    </w:p>
    <w:p w14:paraId="7A4829DD" w14:textId="77777777" w:rsidR="003A2DD6" w:rsidRDefault="003A2DD6" w:rsidP="002831EC">
      <w:pPr>
        <w:jc w:val="both"/>
        <w:rPr>
          <w:rFonts w:eastAsia="Arial Unicode MS"/>
          <w:b/>
        </w:rPr>
      </w:pPr>
    </w:p>
    <w:p w14:paraId="3D7AFDF1" w14:textId="659DA40D" w:rsidR="003A2DD6" w:rsidRPr="002831EC" w:rsidRDefault="002831EC" w:rsidP="002831EC">
      <w:pPr>
        <w:spacing w:line="360" w:lineRule="auto"/>
        <w:jc w:val="both"/>
        <w:rPr>
          <w:rFonts w:eastAsia="Arial Unicode MS"/>
          <w:b/>
          <w:szCs w:val="24"/>
        </w:rPr>
      </w:pPr>
      <w:r w:rsidRPr="002831EC">
        <w:rPr>
          <w:rFonts w:eastAsia="Arial Unicode MS"/>
          <w:b/>
          <w:szCs w:val="24"/>
        </w:rPr>
        <w:t xml:space="preserve">Fase 1. </w:t>
      </w:r>
      <w:r w:rsidR="003A2DD6" w:rsidRPr="002831EC">
        <w:rPr>
          <w:rFonts w:eastAsia="Arial Unicode MS"/>
          <w:b/>
          <w:szCs w:val="24"/>
        </w:rPr>
        <w:t>Bienvenida</w:t>
      </w:r>
    </w:p>
    <w:p w14:paraId="41395F28" w14:textId="34DC6F03" w:rsidR="002831EC" w:rsidRDefault="002831EC" w:rsidP="002831EC">
      <w:pPr>
        <w:spacing w:line="360" w:lineRule="auto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 xml:space="preserve">Luego de finalizados los tramitos del proceso de contratación de un nuevo profesional, la Gerencia de Gente y Cultura procederá a realizar la bienvenida a la organización, llevando a cabo la respectiva presentación ante el personal. </w:t>
      </w:r>
    </w:p>
    <w:p w14:paraId="63873B7A" w14:textId="77777777" w:rsidR="002831EC" w:rsidRDefault="002831EC" w:rsidP="002831EC">
      <w:pPr>
        <w:spacing w:line="360" w:lineRule="auto"/>
        <w:ind w:left="360"/>
        <w:jc w:val="both"/>
        <w:rPr>
          <w:rFonts w:eastAsia="Arial Unicode MS"/>
          <w:szCs w:val="24"/>
        </w:rPr>
      </w:pPr>
    </w:p>
    <w:p w14:paraId="3B0665D7" w14:textId="54E9ECDF" w:rsidR="002831EC" w:rsidRDefault="002831EC" w:rsidP="002831EC">
      <w:pPr>
        <w:spacing w:line="360" w:lineRule="auto"/>
        <w:jc w:val="both"/>
        <w:rPr>
          <w:rFonts w:eastAsia="Arial Unicode MS"/>
          <w:b/>
          <w:bCs/>
          <w:szCs w:val="24"/>
        </w:rPr>
      </w:pPr>
      <w:r w:rsidRPr="002831EC">
        <w:rPr>
          <w:rFonts w:eastAsia="Arial Unicode MS"/>
          <w:b/>
          <w:bCs/>
          <w:szCs w:val="24"/>
        </w:rPr>
        <w:t xml:space="preserve">Fase 2. </w:t>
      </w:r>
      <w:r w:rsidR="00F21141">
        <w:rPr>
          <w:rFonts w:eastAsia="Arial Unicode MS"/>
          <w:b/>
          <w:bCs/>
          <w:szCs w:val="24"/>
        </w:rPr>
        <w:t>Inducción organizacional.</w:t>
      </w:r>
    </w:p>
    <w:p w14:paraId="28A4A73E" w14:textId="53A957FD" w:rsidR="00C37A46" w:rsidRDefault="00C247AC" w:rsidP="00C247AC">
      <w:pPr>
        <w:spacing w:line="360" w:lineRule="auto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>En esta fase, la Gerencia de Gente y Cultura se encarga de realizar la presentación del archivo .</w:t>
      </w:r>
      <w:proofErr w:type="spellStart"/>
      <w:r>
        <w:rPr>
          <w:rFonts w:eastAsia="Arial Unicode MS"/>
          <w:szCs w:val="24"/>
        </w:rPr>
        <w:t>pptx</w:t>
      </w:r>
      <w:proofErr w:type="spellEnd"/>
      <w:r>
        <w:rPr>
          <w:rFonts w:eastAsia="Arial Unicode MS"/>
          <w:szCs w:val="24"/>
        </w:rPr>
        <w:t xml:space="preserve"> denominado “Inducción a nuevos profesionales”, a fin de que el nuevo profesional vinculado conozca </w:t>
      </w:r>
      <w:r w:rsidR="00C37A46">
        <w:rPr>
          <w:rFonts w:eastAsia="Arial Unicode MS"/>
          <w:szCs w:val="24"/>
        </w:rPr>
        <w:t xml:space="preserve">la empresa, En ella se explica: </w:t>
      </w:r>
    </w:p>
    <w:p w14:paraId="6B7AD172" w14:textId="0812334F" w:rsidR="00C37A46" w:rsidRPr="00C37A46" w:rsidRDefault="00C37A46" w:rsidP="00C37A46">
      <w:pPr>
        <w:pStyle w:val="Prrafodelista"/>
        <w:numPr>
          <w:ilvl w:val="0"/>
          <w:numId w:val="3"/>
        </w:numPr>
        <w:spacing w:line="360" w:lineRule="auto"/>
        <w:ind w:left="0" w:firstLine="0"/>
        <w:jc w:val="both"/>
        <w:rPr>
          <w:rFonts w:eastAsia="Arial Unicode MS"/>
          <w:szCs w:val="24"/>
        </w:rPr>
      </w:pPr>
      <w:r w:rsidRPr="00C37A46">
        <w:rPr>
          <w:rFonts w:eastAsia="Arial Unicode MS"/>
          <w:szCs w:val="24"/>
        </w:rPr>
        <w:t>Estructura societaria</w:t>
      </w:r>
    </w:p>
    <w:p w14:paraId="61C1F9FF" w14:textId="12E49F20" w:rsidR="00C37A46" w:rsidRPr="002831EC" w:rsidRDefault="00C37A46" w:rsidP="00C37A46">
      <w:pPr>
        <w:spacing w:line="360" w:lineRule="auto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 xml:space="preserve">Corresponde a la </w:t>
      </w:r>
      <w:r w:rsidRPr="002831EC">
        <w:rPr>
          <w:rFonts w:eastAsia="Arial Unicode MS"/>
          <w:szCs w:val="24"/>
        </w:rPr>
        <w:t>naturaleza jurídica societaria de la firma, la composición de la base social, la visión</w:t>
      </w:r>
      <w:r>
        <w:rPr>
          <w:rFonts w:eastAsia="Arial Unicode MS"/>
          <w:szCs w:val="24"/>
        </w:rPr>
        <w:t>,</w:t>
      </w:r>
      <w:r w:rsidRPr="002831EC">
        <w:rPr>
          <w:rFonts w:eastAsia="Arial Unicode MS"/>
          <w:szCs w:val="24"/>
        </w:rPr>
        <w:t xml:space="preserve"> misió</w:t>
      </w:r>
      <w:r>
        <w:rPr>
          <w:rFonts w:eastAsia="Arial Unicode MS"/>
          <w:szCs w:val="24"/>
        </w:rPr>
        <w:t>n, políticas y valores organizacionales.</w:t>
      </w:r>
    </w:p>
    <w:p w14:paraId="69A0A7F1" w14:textId="1A1A74B3" w:rsidR="00C37A46" w:rsidRPr="00C37A46" w:rsidRDefault="00C37A46" w:rsidP="00C37A46">
      <w:pPr>
        <w:pStyle w:val="Prrafodelista"/>
        <w:numPr>
          <w:ilvl w:val="0"/>
          <w:numId w:val="3"/>
        </w:numPr>
        <w:spacing w:line="360" w:lineRule="auto"/>
        <w:ind w:left="0" w:hanging="11"/>
        <w:jc w:val="both"/>
        <w:rPr>
          <w:rFonts w:eastAsia="Arial Unicode MS"/>
          <w:szCs w:val="24"/>
        </w:rPr>
      </w:pPr>
      <w:r w:rsidRPr="00C37A46">
        <w:rPr>
          <w:rFonts w:eastAsia="Arial Unicode MS"/>
          <w:szCs w:val="24"/>
        </w:rPr>
        <w:lastRenderedPageBreak/>
        <w:t>Estructura orgánica</w:t>
      </w:r>
    </w:p>
    <w:p w14:paraId="491FFEB2" w14:textId="1973314E" w:rsidR="00C37A46" w:rsidRDefault="00C37A46" w:rsidP="00C247AC">
      <w:p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>Entendimiento de la estructura orgánica para su funcionamiento administrativo, comercial y prestación de los servicios. La estructura se soporta en profesionales de apoyo vinculados directamente y profesionales de apoyo independientes mediante la prestación de servicios personales o a través otra persona jurídica.</w:t>
      </w:r>
    </w:p>
    <w:p w14:paraId="73373801" w14:textId="77777777" w:rsidR="00C37A46" w:rsidRDefault="00C37A46" w:rsidP="00C247AC">
      <w:pPr>
        <w:spacing w:line="360" w:lineRule="auto"/>
        <w:jc w:val="both"/>
        <w:rPr>
          <w:rFonts w:eastAsia="Arial Unicode MS"/>
          <w:szCs w:val="24"/>
        </w:rPr>
      </w:pPr>
    </w:p>
    <w:p w14:paraId="32F64BE3" w14:textId="0D3DE673" w:rsidR="00C37A46" w:rsidRDefault="00C37A46" w:rsidP="00C37A46">
      <w:pPr>
        <w:pStyle w:val="Prrafodelista"/>
        <w:numPr>
          <w:ilvl w:val="0"/>
          <w:numId w:val="3"/>
        </w:numPr>
        <w:spacing w:line="360" w:lineRule="auto"/>
        <w:ind w:left="0" w:hanging="11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>Reglamento interno de trabajo</w:t>
      </w:r>
    </w:p>
    <w:p w14:paraId="1ABE814D" w14:textId="4879B8D9" w:rsidR="00C37A46" w:rsidRPr="00C37A46" w:rsidRDefault="00C37A46" w:rsidP="00C37A46">
      <w:pPr>
        <w:pStyle w:val="Prrafodelista"/>
        <w:spacing w:line="360" w:lineRule="auto"/>
        <w:ind w:left="0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 xml:space="preserve">Los deberes y derechos que como profesional vinculado a Apoyo Gerencial Ltda. </w:t>
      </w:r>
      <w:r w:rsidR="005B4291">
        <w:rPr>
          <w:rFonts w:eastAsia="Arial Unicode MS"/>
          <w:szCs w:val="24"/>
        </w:rPr>
        <w:t>esta obligado a acatar a fin de prestar un servicio de calidad y presentarse adecuadamente a la ejecución de sus actividades.</w:t>
      </w:r>
    </w:p>
    <w:p w14:paraId="63B567D4" w14:textId="0FE5232E" w:rsidR="00C37A46" w:rsidRDefault="00C37A46" w:rsidP="00C247AC">
      <w:pPr>
        <w:spacing w:line="360" w:lineRule="auto"/>
        <w:jc w:val="both"/>
        <w:rPr>
          <w:rFonts w:eastAsia="Arial Unicode MS"/>
          <w:szCs w:val="24"/>
        </w:rPr>
      </w:pPr>
    </w:p>
    <w:p w14:paraId="13FEBD20" w14:textId="30F539B6" w:rsidR="005B4291" w:rsidRPr="005B4291" w:rsidRDefault="005B4291" w:rsidP="005B4291">
      <w:pPr>
        <w:pStyle w:val="Prrafodelista"/>
        <w:numPr>
          <w:ilvl w:val="0"/>
          <w:numId w:val="3"/>
        </w:numPr>
        <w:spacing w:line="360" w:lineRule="auto"/>
        <w:ind w:left="0" w:hanging="11"/>
        <w:jc w:val="both"/>
        <w:rPr>
          <w:rFonts w:eastAsia="Arial Unicode MS"/>
          <w:szCs w:val="24"/>
        </w:rPr>
      </w:pPr>
      <w:r w:rsidRPr="005B4291">
        <w:rPr>
          <w:rFonts w:eastAsia="Arial Unicode MS"/>
          <w:szCs w:val="24"/>
        </w:rPr>
        <w:t>Estructura tecnológica</w:t>
      </w:r>
    </w:p>
    <w:p w14:paraId="2EAA3AFC" w14:textId="77777777" w:rsidR="005B4291" w:rsidRPr="002831EC" w:rsidRDefault="005B4291" w:rsidP="005B4291">
      <w:p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>Recibirá una explicación de la forma como están estructuradas las tecnologías y los sistemas de información y comunicación – TIC.</w:t>
      </w:r>
    </w:p>
    <w:p w14:paraId="53A59E87" w14:textId="77777777" w:rsidR="005B4291" w:rsidRPr="002831EC" w:rsidRDefault="005B4291" w:rsidP="005B4291">
      <w:p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>Las tecnologías hacen referencia a los medios utilizados para la prestación de los servicios.</w:t>
      </w:r>
    </w:p>
    <w:p w14:paraId="13BF77BD" w14:textId="1FFA483E" w:rsidR="005B4291" w:rsidRDefault="005B4291" w:rsidP="005B4291">
      <w:p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 xml:space="preserve">Los sistemas de información hacen referencia a los instrumentos y medios de proceso y almacenamiento de información, así como la estructura de comunicación interna y externa, canales de comunicación y protocolos. </w:t>
      </w:r>
    </w:p>
    <w:p w14:paraId="5FB2435F" w14:textId="77777777" w:rsidR="005B4291" w:rsidRDefault="005B4291" w:rsidP="005B4291">
      <w:pPr>
        <w:spacing w:line="360" w:lineRule="auto"/>
        <w:jc w:val="both"/>
        <w:rPr>
          <w:rFonts w:eastAsia="Arial Unicode MS"/>
          <w:szCs w:val="24"/>
        </w:rPr>
      </w:pPr>
    </w:p>
    <w:p w14:paraId="62174FA8" w14:textId="663527AD" w:rsidR="005B4291" w:rsidRDefault="005B4291" w:rsidP="005B4291">
      <w:pPr>
        <w:pStyle w:val="Prrafodelista"/>
        <w:numPr>
          <w:ilvl w:val="0"/>
          <w:numId w:val="3"/>
        </w:numPr>
        <w:spacing w:line="360" w:lineRule="auto"/>
        <w:ind w:left="0" w:hanging="11"/>
        <w:jc w:val="both"/>
        <w:rPr>
          <w:rFonts w:eastAsia="Arial Unicode MS"/>
          <w:szCs w:val="24"/>
        </w:rPr>
      </w:pPr>
      <w:r w:rsidRPr="005B4291">
        <w:rPr>
          <w:rFonts w:eastAsia="Arial Unicode MS"/>
          <w:szCs w:val="24"/>
        </w:rPr>
        <w:t>Clasificación y almacenamiento de la información e indexación de archivos.</w:t>
      </w:r>
    </w:p>
    <w:p w14:paraId="2B550122" w14:textId="54CF6CFA" w:rsidR="005B4291" w:rsidRDefault="005B4291" w:rsidP="005B4291">
      <w:pPr>
        <w:pStyle w:val="Prrafodelista"/>
        <w:spacing w:line="360" w:lineRule="auto"/>
        <w:ind w:left="0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>Se suministran los formatos establecidos por la firma para la elaboración de documentos.</w:t>
      </w:r>
    </w:p>
    <w:p w14:paraId="34948804" w14:textId="77777777" w:rsidR="005B4291" w:rsidRPr="005B4291" w:rsidRDefault="005B4291" w:rsidP="005B4291">
      <w:pPr>
        <w:pStyle w:val="Prrafodelista"/>
        <w:spacing w:line="360" w:lineRule="auto"/>
        <w:ind w:left="0"/>
        <w:jc w:val="both"/>
        <w:rPr>
          <w:rFonts w:eastAsia="Arial Unicode MS"/>
          <w:szCs w:val="24"/>
        </w:rPr>
      </w:pPr>
    </w:p>
    <w:p w14:paraId="7E94EE49" w14:textId="38640F48" w:rsidR="005B4291" w:rsidRDefault="005B4291" w:rsidP="005B4291">
      <w:pPr>
        <w:pStyle w:val="Prrafodelista"/>
        <w:numPr>
          <w:ilvl w:val="0"/>
          <w:numId w:val="3"/>
        </w:numPr>
        <w:spacing w:line="360" w:lineRule="auto"/>
        <w:ind w:left="0" w:hanging="11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 xml:space="preserve">Codificación de la información. </w:t>
      </w:r>
    </w:p>
    <w:p w14:paraId="71AB2168" w14:textId="0C211E5D" w:rsidR="005B4291" w:rsidRDefault="005B4291" w:rsidP="005B4291">
      <w:pPr>
        <w:pStyle w:val="Prrafodelista"/>
        <w:spacing w:line="360" w:lineRule="auto"/>
        <w:ind w:left="0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 xml:space="preserve">Se explica el proceso de codificación de la documentación generada, así como su correcto archivo, a fin de mantener un registro para futuros usos. </w:t>
      </w:r>
    </w:p>
    <w:p w14:paraId="6D968A75" w14:textId="7D567318" w:rsidR="005B4291" w:rsidRPr="005B4291" w:rsidRDefault="005B4291" w:rsidP="005B4291">
      <w:pPr>
        <w:pStyle w:val="Prrafodelista"/>
        <w:spacing w:line="360" w:lineRule="auto"/>
        <w:ind w:left="0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>Además de ello, se asigna el código como profesional que delega la organización.</w:t>
      </w:r>
    </w:p>
    <w:p w14:paraId="49E99602" w14:textId="7F518A05" w:rsidR="005B4291" w:rsidRPr="005B4291" w:rsidRDefault="005B4291" w:rsidP="005B4291">
      <w:pPr>
        <w:pStyle w:val="Prrafodelista"/>
        <w:numPr>
          <w:ilvl w:val="0"/>
          <w:numId w:val="3"/>
        </w:numPr>
        <w:spacing w:line="360" w:lineRule="auto"/>
        <w:ind w:left="0" w:hanging="11"/>
        <w:jc w:val="both"/>
        <w:rPr>
          <w:rFonts w:eastAsia="Arial Unicode MS"/>
          <w:szCs w:val="24"/>
        </w:rPr>
      </w:pPr>
      <w:r w:rsidRPr="005B4291">
        <w:rPr>
          <w:rFonts w:eastAsia="Arial Unicode MS"/>
          <w:szCs w:val="24"/>
        </w:rPr>
        <w:t>Análisis perfil de clientes</w:t>
      </w:r>
    </w:p>
    <w:p w14:paraId="32542B8B" w14:textId="22E87D29" w:rsidR="005B4291" w:rsidRPr="002831EC" w:rsidRDefault="005B4291" w:rsidP="005B4291">
      <w:pPr>
        <w:spacing w:line="360" w:lineRule="auto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>Se realiza en análisis de perfil de clientes a los que ofrece servicios la firma.</w:t>
      </w:r>
    </w:p>
    <w:p w14:paraId="64834DB0" w14:textId="7DD37181" w:rsidR="005B4291" w:rsidRPr="005B4291" w:rsidRDefault="005B4291" w:rsidP="005B4291">
      <w:pPr>
        <w:spacing w:line="360" w:lineRule="auto"/>
        <w:jc w:val="both"/>
        <w:rPr>
          <w:rFonts w:eastAsia="Arial Unicode MS"/>
          <w:szCs w:val="24"/>
        </w:rPr>
      </w:pPr>
    </w:p>
    <w:p w14:paraId="2E0F1FEC" w14:textId="4A23C5DE" w:rsidR="00C247AC" w:rsidRDefault="00C37A46" w:rsidP="00C247AC">
      <w:pPr>
        <w:spacing w:line="360" w:lineRule="auto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>Luego de ello se llevan a cabo las siguientes actividades:</w:t>
      </w:r>
    </w:p>
    <w:p w14:paraId="171D7BE4" w14:textId="77777777" w:rsidR="00C247AC" w:rsidRDefault="00C247AC" w:rsidP="00C247AC">
      <w:pPr>
        <w:spacing w:line="360" w:lineRule="auto"/>
        <w:jc w:val="both"/>
        <w:rPr>
          <w:rFonts w:eastAsia="Arial Unicode MS"/>
          <w:szCs w:val="24"/>
        </w:rPr>
      </w:pPr>
    </w:p>
    <w:p w14:paraId="4F1781A5" w14:textId="264112F1" w:rsidR="003A2DD6" w:rsidRPr="002831EC" w:rsidRDefault="003A2DD6" w:rsidP="002831EC">
      <w:pPr>
        <w:numPr>
          <w:ilvl w:val="1"/>
          <w:numId w:val="2"/>
        </w:num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>Instruir respecto de las medidas de seguridad internas de ingreso a las oficinas.</w:t>
      </w:r>
      <w:r w:rsidR="002831EC">
        <w:rPr>
          <w:rFonts w:eastAsia="Arial Unicode MS"/>
          <w:szCs w:val="24"/>
        </w:rPr>
        <w:t xml:space="preserve"> </w:t>
      </w:r>
    </w:p>
    <w:p w14:paraId="53D57C05" w14:textId="15477ADC" w:rsidR="003A2DD6" w:rsidRPr="002831EC" w:rsidRDefault="003A2DD6" w:rsidP="002831EC">
      <w:pPr>
        <w:numPr>
          <w:ilvl w:val="1"/>
          <w:numId w:val="2"/>
        </w:num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>Revelar medidas de seguridad y prevención de riesgos dentro de las oficinas</w:t>
      </w:r>
      <w:r w:rsidR="00C247AC">
        <w:rPr>
          <w:rFonts w:eastAsia="Arial Unicode MS"/>
          <w:szCs w:val="24"/>
        </w:rPr>
        <w:t>. Se muestra la política del sistema de gestión de salud y seguridad en el trabajo de ApG Ltda.</w:t>
      </w:r>
    </w:p>
    <w:p w14:paraId="4003A6EE" w14:textId="086D3299" w:rsidR="003A2DD6" w:rsidRPr="002831EC" w:rsidRDefault="003A2DD6" w:rsidP="002831EC">
      <w:pPr>
        <w:numPr>
          <w:ilvl w:val="1"/>
          <w:numId w:val="2"/>
        </w:num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>Presentación instalaciones de trabajo</w:t>
      </w:r>
      <w:r w:rsidR="00C247AC">
        <w:rPr>
          <w:rFonts w:eastAsia="Arial Unicode MS"/>
          <w:szCs w:val="24"/>
        </w:rPr>
        <w:t>. Se hace un recorrido por las instalaciones de la empresa, de acuerdo con la ciudad que se encuentre (Oficina de Floridablanca u oficina de Bogotá).</w:t>
      </w:r>
    </w:p>
    <w:p w14:paraId="7D03ADEB" w14:textId="77777777" w:rsidR="003A2DD6" w:rsidRPr="002831EC" w:rsidRDefault="003A2DD6" w:rsidP="002831EC">
      <w:pPr>
        <w:numPr>
          <w:ilvl w:val="1"/>
          <w:numId w:val="2"/>
        </w:num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>Análisis acuerdos de confidencialidad.</w:t>
      </w:r>
    </w:p>
    <w:p w14:paraId="11340B55" w14:textId="77777777" w:rsidR="003A2DD6" w:rsidRPr="002831EC" w:rsidRDefault="003A2DD6" w:rsidP="002831EC">
      <w:pPr>
        <w:spacing w:line="360" w:lineRule="auto"/>
        <w:ind w:left="360"/>
        <w:jc w:val="both"/>
        <w:rPr>
          <w:rFonts w:eastAsia="Arial Unicode MS"/>
          <w:b/>
          <w:szCs w:val="24"/>
        </w:rPr>
      </w:pPr>
    </w:p>
    <w:p w14:paraId="11A094CC" w14:textId="452BB6B5" w:rsidR="00C37A46" w:rsidRDefault="00C37A46" w:rsidP="00C37A46">
      <w:pPr>
        <w:spacing w:line="360" w:lineRule="auto"/>
        <w:jc w:val="both"/>
        <w:rPr>
          <w:rFonts w:eastAsia="Arial Unicode MS"/>
          <w:b/>
          <w:szCs w:val="24"/>
        </w:rPr>
      </w:pPr>
      <w:r>
        <w:rPr>
          <w:rFonts w:eastAsia="Arial Unicode MS"/>
          <w:b/>
          <w:szCs w:val="24"/>
        </w:rPr>
        <w:t xml:space="preserve">Fase 3. </w:t>
      </w:r>
      <w:r w:rsidR="00F21141">
        <w:rPr>
          <w:rFonts w:eastAsia="Arial Unicode MS"/>
          <w:b/>
          <w:szCs w:val="24"/>
        </w:rPr>
        <w:t>Inducción al puesto de trabajo</w:t>
      </w:r>
    </w:p>
    <w:p w14:paraId="584FCD29" w14:textId="43FC0A1E" w:rsidR="003A2DD6" w:rsidRDefault="00C37A46" w:rsidP="005B4291">
      <w:pPr>
        <w:spacing w:line="360" w:lineRule="auto"/>
        <w:jc w:val="both"/>
        <w:rPr>
          <w:rFonts w:eastAsia="Arial Unicode MS"/>
          <w:bCs/>
          <w:szCs w:val="24"/>
        </w:rPr>
      </w:pPr>
      <w:bookmarkStart w:id="0" w:name="_Hlk84887940"/>
      <w:r w:rsidRPr="00C37A46">
        <w:rPr>
          <w:rFonts w:eastAsia="Arial Unicode MS"/>
          <w:bCs/>
          <w:szCs w:val="24"/>
        </w:rPr>
        <w:t xml:space="preserve">La </w:t>
      </w:r>
      <w:r w:rsidR="000669CD">
        <w:rPr>
          <w:rFonts w:eastAsia="Arial Unicode MS"/>
          <w:bCs/>
          <w:szCs w:val="24"/>
        </w:rPr>
        <w:t>Dirección Ejecutiva junto al jefe inmediato del nuevo profesional</w:t>
      </w:r>
      <w:r w:rsidRPr="00C37A46">
        <w:rPr>
          <w:rFonts w:eastAsia="Arial Unicode MS"/>
          <w:bCs/>
          <w:szCs w:val="24"/>
        </w:rPr>
        <w:t xml:space="preserve"> realiza la explicación </w:t>
      </w:r>
      <w:r w:rsidR="005B4291">
        <w:rPr>
          <w:rFonts w:eastAsia="Arial Unicode MS"/>
          <w:bCs/>
          <w:szCs w:val="24"/>
        </w:rPr>
        <w:t xml:space="preserve">de las funciones </w:t>
      </w:r>
      <w:r w:rsidR="000669CD">
        <w:rPr>
          <w:rFonts w:eastAsia="Arial Unicode MS"/>
          <w:bCs/>
          <w:szCs w:val="24"/>
        </w:rPr>
        <w:t>que le compete realizar</w:t>
      </w:r>
      <w:r w:rsidR="005B4291">
        <w:rPr>
          <w:rFonts w:eastAsia="Arial Unicode MS"/>
          <w:bCs/>
          <w:szCs w:val="24"/>
        </w:rPr>
        <w:t xml:space="preserve"> de acuerdo con el cargo a ocupar, esto con apoyo al documento denominado “Manual de perfiles y cargo” en el que se establecen las actividades que </w:t>
      </w:r>
      <w:r w:rsidR="000669CD">
        <w:rPr>
          <w:rFonts w:eastAsia="Arial Unicode MS"/>
          <w:bCs/>
          <w:szCs w:val="24"/>
        </w:rPr>
        <w:t>debe desarrollar.</w:t>
      </w:r>
    </w:p>
    <w:bookmarkEnd w:id="0"/>
    <w:p w14:paraId="2F1E28D3" w14:textId="3310E4B2" w:rsidR="005B4291" w:rsidRDefault="005B4291" w:rsidP="005B4291">
      <w:pPr>
        <w:spacing w:line="360" w:lineRule="auto"/>
        <w:jc w:val="both"/>
        <w:rPr>
          <w:rFonts w:eastAsia="Arial Unicode MS"/>
          <w:bCs/>
          <w:szCs w:val="24"/>
        </w:rPr>
      </w:pPr>
    </w:p>
    <w:p w14:paraId="0FA0386B" w14:textId="74F77A8A" w:rsidR="005B4291" w:rsidRDefault="00F4388B" w:rsidP="005B4291">
      <w:pPr>
        <w:spacing w:line="360" w:lineRule="auto"/>
        <w:jc w:val="both"/>
        <w:rPr>
          <w:rFonts w:eastAsia="Arial Unicode MS"/>
          <w:bCs/>
          <w:szCs w:val="24"/>
        </w:rPr>
      </w:pPr>
      <w:bookmarkStart w:id="1" w:name="_Hlk84888183"/>
      <w:r>
        <w:rPr>
          <w:rFonts w:eastAsia="Arial Unicode MS"/>
          <w:bCs/>
          <w:szCs w:val="24"/>
        </w:rPr>
        <w:t>Al finalizar la fase 3,</w:t>
      </w:r>
      <w:r w:rsidR="005B4291">
        <w:rPr>
          <w:rFonts w:eastAsia="Arial Unicode MS"/>
          <w:bCs/>
          <w:szCs w:val="24"/>
        </w:rPr>
        <w:t xml:space="preserve"> se realiza una lista de chequeo en la que se evalúa el nivel de asimilación del proceso de entrenamiento. </w:t>
      </w:r>
      <w:r>
        <w:rPr>
          <w:rFonts w:eastAsia="Arial Unicode MS"/>
          <w:bCs/>
          <w:szCs w:val="24"/>
        </w:rPr>
        <w:t>De acuerdo con</w:t>
      </w:r>
      <w:r w:rsidR="005B4291">
        <w:rPr>
          <w:rFonts w:eastAsia="Arial Unicode MS"/>
          <w:bCs/>
          <w:szCs w:val="24"/>
        </w:rPr>
        <w:t xml:space="preserve"> ello se realiza una retroalimentación a fin de cubrir las lagunas de información presentadas por el profesional.</w:t>
      </w:r>
      <w:r w:rsidR="00AE1986">
        <w:rPr>
          <w:rFonts w:eastAsia="Arial Unicode MS"/>
          <w:bCs/>
          <w:szCs w:val="24"/>
        </w:rPr>
        <w:t xml:space="preserve"> </w:t>
      </w:r>
    </w:p>
    <w:bookmarkEnd w:id="1"/>
    <w:p w14:paraId="5524F28C" w14:textId="77777777" w:rsidR="00751104" w:rsidRDefault="00751104" w:rsidP="005B4291">
      <w:pPr>
        <w:spacing w:line="360" w:lineRule="auto"/>
        <w:jc w:val="both"/>
        <w:rPr>
          <w:rFonts w:eastAsia="Arial Unicode MS"/>
          <w:bCs/>
          <w:szCs w:val="24"/>
        </w:rPr>
      </w:pPr>
    </w:p>
    <w:p w14:paraId="6A6B0F47" w14:textId="47ECAF5E" w:rsidR="00751104" w:rsidRDefault="00751104" w:rsidP="005B4291">
      <w:pPr>
        <w:spacing w:line="360" w:lineRule="auto"/>
        <w:jc w:val="both"/>
        <w:rPr>
          <w:rFonts w:eastAsia="Arial Unicode MS"/>
          <w:bCs/>
          <w:szCs w:val="24"/>
        </w:rPr>
      </w:pPr>
      <w:r>
        <w:rPr>
          <w:rFonts w:eastAsia="Arial Unicode MS"/>
          <w:bCs/>
          <w:szCs w:val="24"/>
        </w:rPr>
        <w:t>El tiempo destinado para la ejecución de las 3 fases expuestas anteriormente es de 4 horas, que corresponden a media jornada laboral.</w:t>
      </w:r>
    </w:p>
    <w:p w14:paraId="65E8FA0B" w14:textId="77777777" w:rsidR="003A2DD6" w:rsidRPr="002831EC" w:rsidRDefault="003A2DD6" w:rsidP="002831EC">
      <w:pPr>
        <w:spacing w:line="360" w:lineRule="auto"/>
        <w:ind w:left="360"/>
        <w:jc w:val="both"/>
        <w:rPr>
          <w:rFonts w:eastAsia="Arial Unicode MS"/>
          <w:b/>
          <w:szCs w:val="24"/>
        </w:rPr>
      </w:pPr>
    </w:p>
    <w:p w14:paraId="35CD68FD" w14:textId="2D3117B5" w:rsidR="003A2DD6" w:rsidRDefault="00F4388B" w:rsidP="00751104">
      <w:pPr>
        <w:spacing w:line="360" w:lineRule="auto"/>
        <w:jc w:val="both"/>
        <w:rPr>
          <w:rFonts w:eastAsia="Arial Unicode MS"/>
          <w:b/>
          <w:szCs w:val="24"/>
        </w:rPr>
      </w:pPr>
      <w:r>
        <w:rPr>
          <w:rFonts w:eastAsia="Arial Unicode MS"/>
          <w:b/>
          <w:szCs w:val="24"/>
        </w:rPr>
        <w:t xml:space="preserve">Fase 4. </w:t>
      </w:r>
      <w:r w:rsidR="003A2DD6" w:rsidRPr="002831EC">
        <w:rPr>
          <w:rFonts w:eastAsia="Arial Unicode MS"/>
          <w:b/>
          <w:szCs w:val="24"/>
        </w:rPr>
        <w:t xml:space="preserve">Entrenamiento </w:t>
      </w:r>
    </w:p>
    <w:p w14:paraId="1ED001D1" w14:textId="2CE2634D" w:rsidR="00751104" w:rsidRDefault="00751104" w:rsidP="00751104">
      <w:pPr>
        <w:spacing w:line="360" w:lineRule="auto"/>
        <w:jc w:val="both"/>
        <w:rPr>
          <w:rFonts w:eastAsia="Arial Unicode MS"/>
          <w:b/>
          <w:szCs w:val="24"/>
        </w:rPr>
      </w:pPr>
    </w:p>
    <w:p w14:paraId="0408598B" w14:textId="6FB3688F" w:rsidR="00751104" w:rsidRDefault="00751104" w:rsidP="00751104">
      <w:pPr>
        <w:spacing w:line="360" w:lineRule="auto"/>
        <w:jc w:val="both"/>
        <w:rPr>
          <w:rFonts w:eastAsia="Arial Unicode MS"/>
          <w:bCs/>
          <w:szCs w:val="24"/>
        </w:rPr>
      </w:pPr>
      <w:r>
        <w:rPr>
          <w:rFonts w:eastAsia="Arial Unicode MS"/>
          <w:bCs/>
          <w:szCs w:val="24"/>
        </w:rPr>
        <w:t xml:space="preserve">A continuación, se presentan las etapas en las cuales se definen las actividades que pueden realizar los profesionales de acuerdo con el nivel de responsabilidad de las funciones. </w:t>
      </w:r>
    </w:p>
    <w:p w14:paraId="50BF2A63" w14:textId="77777777" w:rsidR="00751104" w:rsidRPr="00751104" w:rsidRDefault="00751104" w:rsidP="00751104">
      <w:pPr>
        <w:spacing w:line="360" w:lineRule="auto"/>
        <w:jc w:val="both"/>
        <w:rPr>
          <w:rFonts w:eastAsia="Arial Unicode MS"/>
          <w:bCs/>
          <w:szCs w:val="24"/>
        </w:rPr>
      </w:pPr>
    </w:p>
    <w:p w14:paraId="24418874" w14:textId="77777777" w:rsidR="003A2DD6" w:rsidRPr="002831EC" w:rsidRDefault="003A2DD6" w:rsidP="00751104">
      <w:pPr>
        <w:numPr>
          <w:ilvl w:val="1"/>
          <w:numId w:val="3"/>
        </w:numPr>
        <w:spacing w:line="360" w:lineRule="auto"/>
        <w:ind w:left="709"/>
        <w:jc w:val="both"/>
        <w:rPr>
          <w:rFonts w:eastAsia="Arial Unicode MS"/>
          <w:b/>
          <w:szCs w:val="24"/>
        </w:rPr>
      </w:pPr>
      <w:r w:rsidRPr="002831EC">
        <w:rPr>
          <w:rFonts w:eastAsia="Arial Unicode MS"/>
          <w:b/>
          <w:szCs w:val="24"/>
        </w:rPr>
        <w:t>Plan sombra</w:t>
      </w:r>
    </w:p>
    <w:p w14:paraId="7575CD6B" w14:textId="50C9FC4B" w:rsidR="00751104" w:rsidRDefault="003A2DD6" w:rsidP="00751104">
      <w:p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 xml:space="preserve">Etapa en la cual el profesional de apoyo estará recibiendo información de otro u otros profesionales de apoyo vinculados y de trayectoria en la firma. Podrá clasificar para </w:t>
      </w:r>
      <w:r w:rsidRPr="002831EC">
        <w:rPr>
          <w:rFonts w:eastAsia="Arial Unicode MS"/>
          <w:szCs w:val="24"/>
        </w:rPr>
        <w:lastRenderedPageBreak/>
        <w:t>desarrollar tareas puntuales de baja categoría y bajo riesgo, supervisado por el profesional de apoyo sombra. Implica una permanente revisión a la gestión.</w:t>
      </w:r>
      <w:r w:rsidR="00751104">
        <w:rPr>
          <w:rFonts w:eastAsia="Arial Unicode MS"/>
          <w:szCs w:val="24"/>
        </w:rPr>
        <w:t xml:space="preserve"> El tiempo estimado en el que profesional se encontrará en este entrenamiento es de 2 meses, iniciando sus labores en la firma. </w:t>
      </w:r>
    </w:p>
    <w:p w14:paraId="6FE0AB66" w14:textId="77777777" w:rsidR="00751104" w:rsidRPr="002831EC" w:rsidRDefault="00751104" w:rsidP="00751104">
      <w:pPr>
        <w:spacing w:line="360" w:lineRule="auto"/>
        <w:jc w:val="both"/>
        <w:rPr>
          <w:rFonts w:eastAsia="Arial Unicode MS"/>
          <w:szCs w:val="24"/>
        </w:rPr>
      </w:pPr>
    </w:p>
    <w:p w14:paraId="5EC52D6E" w14:textId="77777777" w:rsidR="003A2DD6" w:rsidRPr="002831EC" w:rsidRDefault="003A2DD6" w:rsidP="00751104">
      <w:pPr>
        <w:numPr>
          <w:ilvl w:val="1"/>
          <w:numId w:val="3"/>
        </w:numPr>
        <w:spacing w:line="360" w:lineRule="auto"/>
        <w:ind w:left="709"/>
        <w:jc w:val="both"/>
        <w:rPr>
          <w:rFonts w:eastAsia="Arial Unicode MS"/>
          <w:b/>
          <w:szCs w:val="24"/>
        </w:rPr>
      </w:pPr>
      <w:r w:rsidRPr="002831EC">
        <w:rPr>
          <w:rFonts w:eastAsia="Arial Unicode MS"/>
          <w:b/>
          <w:szCs w:val="24"/>
        </w:rPr>
        <w:t>Delegación nivel III</w:t>
      </w:r>
    </w:p>
    <w:p w14:paraId="64496B96" w14:textId="191C6650" w:rsidR="00751104" w:rsidRDefault="003A2DD6" w:rsidP="00751104">
      <w:p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>Etapa en la cual el profesional de apoyo podrá empezar a ser delgado para desarrollar tareas puntuales de baja y mediana complejidad y bajo perfil de riesgo. Podrá desarrollar tareas sin la directa supervisión de tareas y procedimientos.</w:t>
      </w:r>
      <w:r w:rsidR="00751104">
        <w:rPr>
          <w:rFonts w:eastAsia="Arial Unicode MS"/>
          <w:szCs w:val="24"/>
        </w:rPr>
        <w:t xml:space="preserve"> El tiempo estimado pada este tipo de delegación será de 4 meses luego de haber pasado satisfactoriamente por el plan sombra.</w:t>
      </w:r>
    </w:p>
    <w:p w14:paraId="718DC115" w14:textId="77777777" w:rsidR="00751104" w:rsidRPr="002831EC" w:rsidRDefault="00751104" w:rsidP="00751104">
      <w:pPr>
        <w:spacing w:line="360" w:lineRule="auto"/>
        <w:jc w:val="both"/>
        <w:rPr>
          <w:rFonts w:eastAsia="Arial Unicode MS"/>
          <w:szCs w:val="24"/>
        </w:rPr>
      </w:pPr>
    </w:p>
    <w:p w14:paraId="5D4FA215" w14:textId="77777777" w:rsidR="003A2DD6" w:rsidRPr="002831EC" w:rsidRDefault="003A2DD6" w:rsidP="00751104">
      <w:pPr>
        <w:numPr>
          <w:ilvl w:val="1"/>
          <w:numId w:val="3"/>
        </w:numPr>
        <w:spacing w:line="360" w:lineRule="auto"/>
        <w:ind w:left="709"/>
        <w:jc w:val="both"/>
        <w:rPr>
          <w:rFonts w:eastAsia="Arial Unicode MS"/>
          <w:b/>
          <w:szCs w:val="24"/>
        </w:rPr>
      </w:pPr>
      <w:r w:rsidRPr="002831EC">
        <w:rPr>
          <w:rFonts w:eastAsia="Arial Unicode MS"/>
          <w:b/>
          <w:szCs w:val="24"/>
        </w:rPr>
        <w:t>Delegación Nivel IV</w:t>
      </w:r>
    </w:p>
    <w:p w14:paraId="5309F078" w14:textId="66354168" w:rsidR="003A2DD6" w:rsidRDefault="003A2DD6" w:rsidP="00751104">
      <w:p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 xml:space="preserve">Etapa en la cual el profesional de apoyo ha adquirido un nivel adecuado de conocimiento de la firma, sus políticas, procedimientos y metodología para la prestación de los servicios.  Ha adquirido un nivel razonable de conocimiento sobre el perfil de cliente bajo su supervisión, ha logrado dominio total de los procedimientos de </w:t>
      </w:r>
      <w:r w:rsidR="00AE1986" w:rsidRPr="002831EC">
        <w:rPr>
          <w:rFonts w:eastAsia="Arial Unicode MS"/>
          <w:szCs w:val="24"/>
        </w:rPr>
        <w:t>auditoría</w:t>
      </w:r>
      <w:r w:rsidRPr="002831EC">
        <w:rPr>
          <w:rFonts w:eastAsia="Arial Unicode MS"/>
          <w:szCs w:val="24"/>
        </w:rPr>
        <w:t>, evidencia y preparación de informes.</w:t>
      </w:r>
      <w:r w:rsidR="00751104">
        <w:rPr>
          <w:rFonts w:eastAsia="Arial Unicode MS"/>
          <w:szCs w:val="24"/>
        </w:rPr>
        <w:t xml:space="preserve"> El tiempo estimado para esta delegación es de 6 meses.</w:t>
      </w:r>
    </w:p>
    <w:p w14:paraId="241B1983" w14:textId="77777777" w:rsidR="00751104" w:rsidRPr="002831EC" w:rsidRDefault="00751104" w:rsidP="00751104">
      <w:pPr>
        <w:spacing w:line="360" w:lineRule="auto"/>
        <w:jc w:val="both"/>
        <w:rPr>
          <w:rFonts w:eastAsia="Arial Unicode MS"/>
          <w:szCs w:val="24"/>
        </w:rPr>
      </w:pPr>
    </w:p>
    <w:p w14:paraId="3F5B1A90" w14:textId="77777777" w:rsidR="003A2DD6" w:rsidRPr="002831EC" w:rsidRDefault="003A2DD6" w:rsidP="00751104">
      <w:pPr>
        <w:numPr>
          <w:ilvl w:val="1"/>
          <w:numId w:val="3"/>
        </w:numPr>
        <w:spacing w:line="360" w:lineRule="auto"/>
        <w:ind w:left="709"/>
        <w:jc w:val="both"/>
        <w:rPr>
          <w:rFonts w:eastAsia="Arial Unicode MS"/>
          <w:b/>
          <w:szCs w:val="24"/>
        </w:rPr>
      </w:pPr>
      <w:r w:rsidRPr="002831EC">
        <w:rPr>
          <w:rFonts w:eastAsia="Arial Unicode MS"/>
          <w:b/>
          <w:szCs w:val="24"/>
        </w:rPr>
        <w:t>Delegación Nivel V</w:t>
      </w:r>
    </w:p>
    <w:p w14:paraId="2516E087" w14:textId="7A275DA4" w:rsidR="003A2DD6" w:rsidRDefault="003A2DD6" w:rsidP="00751104">
      <w:pPr>
        <w:spacing w:line="360" w:lineRule="auto"/>
        <w:jc w:val="both"/>
        <w:rPr>
          <w:rFonts w:eastAsia="Arial Unicode MS"/>
          <w:szCs w:val="24"/>
        </w:rPr>
      </w:pPr>
      <w:r w:rsidRPr="002831EC">
        <w:rPr>
          <w:rFonts w:eastAsia="Arial Unicode MS"/>
          <w:szCs w:val="24"/>
        </w:rPr>
        <w:t>Nivel de entrenamiento en la cual el profesional de apoyo ha hecho un recorrido laboral y profesional razonable, y ha demostrado habilidades y competencias para asumir mayores responsabilidade</w:t>
      </w:r>
      <w:r w:rsidR="00596FE7">
        <w:rPr>
          <w:rFonts w:eastAsia="Arial Unicode MS"/>
          <w:szCs w:val="24"/>
        </w:rPr>
        <w:t>s</w:t>
      </w:r>
      <w:r w:rsidRPr="002831EC">
        <w:rPr>
          <w:rFonts w:eastAsia="Arial Unicode MS"/>
          <w:szCs w:val="24"/>
        </w:rPr>
        <w:t>.</w:t>
      </w:r>
      <w:r w:rsidR="00751104">
        <w:rPr>
          <w:rFonts w:eastAsia="Arial Unicode MS"/>
          <w:szCs w:val="24"/>
        </w:rPr>
        <w:t xml:space="preserve"> Esta delegación es para </w:t>
      </w:r>
      <w:bookmarkStart w:id="2" w:name="_Hlk84888663"/>
      <w:r w:rsidR="00596FE7">
        <w:rPr>
          <w:rFonts w:eastAsia="Arial Unicode MS"/>
          <w:szCs w:val="24"/>
        </w:rPr>
        <w:t xml:space="preserve">aquellos </w:t>
      </w:r>
      <w:r w:rsidR="00751104">
        <w:rPr>
          <w:rFonts w:eastAsia="Arial Unicode MS"/>
          <w:szCs w:val="24"/>
        </w:rPr>
        <w:t>profesionales que asciende a los cargos de Asesor, Revisor fiscal, Auditor, consultor o Contador designado, los cuales ya tienen 12 meses de vinculación a la firma</w:t>
      </w:r>
      <w:bookmarkEnd w:id="2"/>
      <w:r w:rsidR="00751104">
        <w:rPr>
          <w:rFonts w:eastAsia="Arial Unicode MS"/>
          <w:szCs w:val="24"/>
        </w:rPr>
        <w:t>.</w:t>
      </w:r>
      <w:r w:rsidR="00596FE7">
        <w:rPr>
          <w:rFonts w:eastAsia="Arial Unicode MS"/>
          <w:szCs w:val="24"/>
        </w:rPr>
        <w:t xml:space="preserve"> </w:t>
      </w:r>
    </w:p>
    <w:p w14:paraId="53404D32" w14:textId="64DE514D" w:rsidR="001902E7" w:rsidRDefault="001902E7" w:rsidP="00751104">
      <w:pPr>
        <w:spacing w:line="360" w:lineRule="auto"/>
        <w:jc w:val="both"/>
        <w:rPr>
          <w:rFonts w:eastAsia="Arial Unicode MS"/>
          <w:szCs w:val="24"/>
        </w:rPr>
      </w:pPr>
    </w:p>
    <w:p w14:paraId="3FE1E485" w14:textId="212785AF" w:rsidR="001902E7" w:rsidRDefault="001902E7" w:rsidP="00751104">
      <w:pPr>
        <w:spacing w:line="360" w:lineRule="auto"/>
        <w:jc w:val="both"/>
        <w:rPr>
          <w:rFonts w:eastAsia="Arial Unicode MS"/>
          <w:b/>
          <w:bCs/>
          <w:szCs w:val="24"/>
        </w:rPr>
      </w:pPr>
      <w:r w:rsidRPr="001902E7">
        <w:rPr>
          <w:rFonts w:eastAsia="Arial Unicode MS"/>
          <w:b/>
          <w:bCs/>
          <w:szCs w:val="24"/>
        </w:rPr>
        <w:t>Fase 5. Evaluación</w:t>
      </w:r>
    </w:p>
    <w:p w14:paraId="04404C97" w14:textId="77777777" w:rsidR="001902E7" w:rsidRPr="001902E7" w:rsidRDefault="001902E7" w:rsidP="00751104">
      <w:pPr>
        <w:spacing w:line="360" w:lineRule="auto"/>
        <w:jc w:val="both"/>
        <w:rPr>
          <w:rFonts w:eastAsia="Arial Unicode MS"/>
          <w:b/>
          <w:bCs/>
          <w:szCs w:val="24"/>
        </w:rPr>
      </w:pPr>
    </w:p>
    <w:p w14:paraId="0D8B577A" w14:textId="43322E24" w:rsidR="00FF6AA4" w:rsidRDefault="001902E7" w:rsidP="00751104">
      <w:pPr>
        <w:spacing w:line="360" w:lineRule="auto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t xml:space="preserve">Finalmente, el Gestor del conocimiento realiza la evaluación del proceso de inducción, a fin de medir el contenido, metodología, el facilitador del conocimiento y el cumplimiento de las expectativas. </w:t>
      </w:r>
    </w:p>
    <w:p w14:paraId="7720E674" w14:textId="034DDA33" w:rsidR="00FF6AA4" w:rsidRPr="002831EC" w:rsidRDefault="00FF6AA4" w:rsidP="00751104">
      <w:pPr>
        <w:spacing w:line="360" w:lineRule="auto"/>
        <w:jc w:val="both"/>
        <w:rPr>
          <w:rFonts w:eastAsia="Arial Unicode MS"/>
          <w:szCs w:val="24"/>
        </w:rPr>
      </w:pPr>
      <w:r>
        <w:rPr>
          <w:rFonts w:eastAsia="Arial Unicode MS"/>
          <w:szCs w:val="24"/>
        </w:rPr>
        <w:lastRenderedPageBreak/>
        <w:t>Este documento lo diligencia el nuevo profesional vinculado una vez realizado su proceso de inducción organizacional y al puesto de trabajo.</w:t>
      </w:r>
    </w:p>
    <w:p w14:paraId="2A39DBE8" w14:textId="08B618E5" w:rsidR="00AE1986" w:rsidRDefault="00AE1986" w:rsidP="002831EC">
      <w:pPr>
        <w:spacing w:line="360" w:lineRule="auto"/>
        <w:rPr>
          <w:szCs w:val="24"/>
        </w:rPr>
      </w:pPr>
    </w:p>
    <w:p w14:paraId="3A74D536" w14:textId="77777777" w:rsidR="00751104" w:rsidRDefault="00751104" w:rsidP="003D47DC">
      <w:pPr>
        <w:rPr>
          <w:szCs w:val="24"/>
        </w:rPr>
        <w:sectPr w:rsidR="00751104">
          <w:headerReference w:type="default" r:id="rId8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1986" w14:paraId="7D7CCBBF" w14:textId="77777777" w:rsidTr="003D47DC">
        <w:tc>
          <w:tcPr>
            <w:tcW w:w="8828" w:type="dxa"/>
          </w:tcPr>
          <w:p w14:paraId="72F53C1E" w14:textId="5A20E16C" w:rsidR="00AE1986" w:rsidRDefault="00AE1986" w:rsidP="003D47D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Elaboró: </w:t>
            </w:r>
          </w:p>
          <w:p w14:paraId="4510531E" w14:textId="77777777" w:rsidR="00AE1986" w:rsidRDefault="00AE1986" w:rsidP="003D47DC">
            <w:pPr>
              <w:rPr>
                <w:szCs w:val="24"/>
              </w:rPr>
            </w:pPr>
          </w:p>
          <w:p w14:paraId="1E51886E" w14:textId="77777777" w:rsidR="00AE1986" w:rsidRDefault="00AE1986" w:rsidP="003D47DC">
            <w:pPr>
              <w:rPr>
                <w:szCs w:val="24"/>
              </w:rPr>
            </w:pPr>
          </w:p>
          <w:p w14:paraId="38EBB855" w14:textId="77777777" w:rsidR="00AE1986" w:rsidRDefault="00AE1986" w:rsidP="003D47DC">
            <w:pPr>
              <w:rPr>
                <w:szCs w:val="24"/>
              </w:rPr>
            </w:pPr>
          </w:p>
          <w:p w14:paraId="460B5C96" w14:textId="77777777" w:rsidR="00AE1986" w:rsidRDefault="00AE1986" w:rsidP="003D47DC">
            <w:pPr>
              <w:rPr>
                <w:szCs w:val="24"/>
              </w:rPr>
            </w:pPr>
            <w:r>
              <w:rPr>
                <w:szCs w:val="24"/>
              </w:rPr>
              <w:t>___________________________</w:t>
            </w:r>
          </w:p>
          <w:p w14:paraId="3CEBB9D0" w14:textId="77777777" w:rsidR="00AE1986" w:rsidRDefault="00AE1986" w:rsidP="003D47DC">
            <w:pPr>
              <w:rPr>
                <w:szCs w:val="24"/>
              </w:rPr>
            </w:pPr>
            <w:r>
              <w:rPr>
                <w:szCs w:val="24"/>
              </w:rPr>
              <w:t>Pedro David Barrera Chanagá</w:t>
            </w:r>
          </w:p>
          <w:p w14:paraId="3A4439CE" w14:textId="77777777" w:rsidR="00AE1986" w:rsidRDefault="00AE1986" w:rsidP="003D47DC">
            <w:pPr>
              <w:rPr>
                <w:szCs w:val="24"/>
              </w:rPr>
            </w:pPr>
            <w:r>
              <w:rPr>
                <w:szCs w:val="24"/>
              </w:rPr>
              <w:t>Practicante de ingeniería industrial en ApG Ltda.</w:t>
            </w:r>
          </w:p>
          <w:p w14:paraId="666A541F" w14:textId="77777777" w:rsidR="00AE1986" w:rsidRDefault="00AE1986" w:rsidP="003D47DC">
            <w:pPr>
              <w:rPr>
                <w:szCs w:val="24"/>
              </w:rPr>
            </w:pPr>
          </w:p>
          <w:p w14:paraId="182A239F" w14:textId="77777777" w:rsidR="00AE1986" w:rsidRDefault="00AE1986" w:rsidP="003D47DC">
            <w:pPr>
              <w:rPr>
                <w:szCs w:val="24"/>
              </w:rPr>
            </w:pPr>
          </w:p>
          <w:p w14:paraId="23A555FE" w14:textId="77777777" w:rsidR="00AE1986" w:rsidRDefault="00AE1986" w:rsidP="003D47DC">
            <w:pPr>
              <w:rPr>
                <w:szCs w:val="24"/>
              </w:rPr>
            </w:pPr>
            <w:r>
              <w:rPr>
                <w:szCs w:val="24"/>
              </w:rPr>
              <w:t xml:space="preserve">Revisó: </w:t>
            </w:r>
          </w:p>
          <w:p w14:paraId="18E0B2D7" w14:textId="77777777" w:rsidR="00AE1986" w:rsidRDefault="00AE1986" w:rsidP="003D47DC">
            <w:pPr>
              <w:rPr>
                <w:szCs w:val="24"/>
              </w:rPr>
            </w:pPr>
          </w:p>
          <w:p w14:paraId="7F39931B" w14:textId="77777777" w:rsidR="00AE1986" w:rsidRDefault="00AE1986" w:rsidP="003D47DC">
            <w:pPr>
              <w:rPr>
                <w:szCs w:val="24"/>
              </w:rPr>
            </w:pPr>
          </w:p>
          <w:p w14:paraId="5ECD6B11" w14:textId="77777777" w:rsidR="00AE1986" w:rsidRDefault="00AE1986" w:rsidP="003D47DC">
            <w:pPr>
              <w:rPr>
                <w:szCs w:val="24"/>
              </w:rPr>
            </w:pPr>
          </w:p>
          <w:p w14:paraId="0991598C" w14:textId="77777777" w:rsidR="00AE1986" w:rsidRDefault="00AE1986" w:rsidP="003D47DC">
            <w:pPr>
              <w:rPr>
                <w:szCs w:val="24"/>
              </w:rPr>
            </w:pPr>
            <w:r>
              <w:rPr>
                <w:szCs w:val="24"/>
              </w:rPr>
              <w:t>_______________________</w:t>
            </w:r>
          </w:p>
          <w:p w14:paraId="282518B1" w14:textId="77777777" w:rsidR="00AE1986" w:rsidRDefault="00AE1986" w:rsidP="003D47DC">
            <w:pPr>
              <w:rPr>
                <w:szCs w:val="24"/>
              </w:rPr>
            </w:pPr>
          </w:p>
          <w:p w14:paraId="3231070F" w14:textId="77777777" w:rsidR="00AE1986" w:rsidRDefault="00AE1986" w:rsidP="003D47DC">
            <w:pPr>
              <w:rPr>
                <w:szCs w:val="24"/>
              </w:rPr>
            </w:pPr>
          </w:p>
          <w:p w14:paraId="1DE88C3D" w14:textId="77777777" w:rsidR="00AE1986" w:rsidRDefault="00AE1986" w:rsidP="003D47DC">
            <w:pPr>
              <w:rPr>
                <w:szCs w:val="24"/>
              </w:rPr>
            </w:pPr>
          </w:p>
          <w:p w14:paraId="7D58C611" w14:textId="77777777" w:rsidR="00AE1986" w:rsidRDefault="00AE1986" w:rsidP="003D47DC">
            <w:pPr>
              <w:rPr>
                <w:szCs w:val="24"/>
              </w:rPr>
            </w:pPr>
            <w:r>
              <w:rPr>
                <w:szCs w:val="24"/>
              </w:rPr>
              <w:t>Validó y aprobó para su uso y divulgación en ApG Ltda.:</w:t>
            </w:r>
          </w:p>
          <w:p w14:paraId="51B36612" w14:textId="77777777" w:rsidR="00AE1986" w:rsidRDefault="00AE1986" w:rsidP="003D47DC">
            <w:pPr>
              <w:rPr>
                <w:szCs w:val="24"/>
              </w:rPr>
            </w:pPr>
          </w:p>
          <w:p w14:paraId="6A5FAFF5" w14:textId="77777777" w:rsidR="00AE1986" w:rsidRDefault="00AE1986" w:rsidP="003D47DC">
            <w:pPr>
              <w:rPr>
                <w:szCs w:val="24"/>
              </w:rPr>
            </w:pPr>
          </w:p>
          <w:p w14:paraId="73EE27A9" w14:textId="77777777" w:rsidR="00AE1986" w:rsidRDefault="00AE1986" w:rsidP="003D47DC">
            <w:pPr>
              <w:rPr>
                <w:szCs w:val="24"/>
              </w:rPr>
            </w:pPr>
            <w:r>
              <w:rPr>
                <w:szCs w:val="24"/>
              </w:rPr>
              <w:t>__________________________</w:t>
            </w:r>
          </w:p>
          <w:p w14:paraId="1274808C" w14:textId="77777777" w:rsidR="00AE1986" w:rsidRDefault="00AE1986" w:rsidP="003D47DC">
            <w:pPr>
              <w:rPr>
                <w:szCs w:val="24"/>
              </w:rPr>
            </w:pPr>
          </w:p>
          <w:p w14:paraId="1A7441F8" w14:textId="77777777" w:rsidR="00AE1986" w:rsidRDefault="00AE1986" w:rsidP="003D47DC">
            <w:pPr>
              <w:rPr>
                <w:szCs w:val="24"/>
              </w:rPr>
            </w:pPr>
          </w:p>
          <w:p w14:paraId="79138907" w14:textId="77777777" w:rsidR="00AE1986" w:rsidRDefault="00AE1986" w:rsidP="003D47DC">
            <w:pPr>
              <w:rPr>
                <w:szCs w:val="24"/>
              </w:rPr>
            </w:pPr>
          </w:p>
        </w:tc>
      </w:tr>
    </w:tbl>
    <w:p w14:paraId="4CE5B2DA" w14:textId="77777777" w:rsidR="00AE1986" w:rsidRPr="002831EC" w:rsidRDefault="00AE1986" w:rsidP="002831EC">
      <w:pPr>
        <w:spacing w:line="360" w:lineRule="auto"/>
        <w:rPr>
          <w:szCs w:val="24"/>
        </w:rPr>
      </w:pPr>
    </w:p>
    <w:sectPr w:rsidR="00AE1986" w:rsidRPr="002831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6662" w14:textId="77777777" w:rsidR="00176833" w:rsidRDefault="00176833" w:rsidP="00E54016">
      <w:r>
        <w:separator/>
      </w:r>
    </w:p>
  </w:endnote>
  <w:endnote w:type="continuationSeparator" w:id="0">
    <w:p w14:paraId="49173512" w14:textId="77777777" w:rsidR="00176833" w:rsidRDefault="00176833" w:rsidP="00E5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AC7CA" w14:textId="77777777" w:rsidR="00176833" w:rsidRDefault="00176833" w:rsidP="00E54016">
      <w:r>
        <w:separator/>
      </w:r>
    </w:p>
  </w:footnote>
  <w:footnote w:type="continuationSeparator" w:id="0">
    <w:p w14:paraId="4637FE82" w14:textId="77777777" w:rsidR="00176833" w:rsidRDefault="00176833" w:rsidP="00E54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clara-nfasis1"/>
      <w:tblpPr w:leftFromText="141" w:rightFromText="141" w:horzAnchor="margin" w:tblpXSpec="center" w:tblpY="-990"/>
      <w:tblW w:w="10878" w:type="dxa"/>
      <w:tblLook w:val="0000" w:firstRow="0" w:lastRow="0" w:firstColumn="0" w:lastColumn="0" w:noHBand="0" w:noVBand="0"/>
    </w:tblPr>
    <w:tblGrid>
      <w:gridCol w:w="3771"/>
      <w:gridCol w:w="4283"/>
      <w:gridCol w:w="2824"/>
    </w:tblGrid>
    <w:tr w:rsidR="00E54016" w:rsidRPr="009B41AB" w14:paraId="2D682681" w14:textId="77777777" w:rsidTr="003D47DC">
      <w:trPr>
        <w:trHeight w:val="811"/>
      </w:trPr>
      <w:tc>
        <w:tcPr>
          <w:tcW w:w="2557" w:type="dxa"/>
          <w:vMerge w:val="restart"/>
        </w:tcPr>
        <w:p w14:paraId="18C7F18E" w14:textId="77777777" w:rsidR="00E54016" w:rsidRPr="009B41AB" w:rsidRDefault="00E54016" w:rsidP="00E54016">
          <w:pPr>
            <w:pStyle w:val="Piedepgina"/>
            <w:jc w:val="center"/>
            <w:rPr>
              <w:bCs/>
              <w:szCs w:val="24"/>
            </w:rPr>
          </w:pPr>
          <w:r w:rsidRPr="009B41AB">
            <w:rPr>
              <w:bCs/>
              <w:noProof/>
              <w:szCs w:val="24"/>
            </w:rPr>
            <w:drawing>
              <wp:inline distT="0" distB="0" distL="0" distR="0" wp14:anchorId="626FB753" wp14:editId="72D8E356">
                <wp:extent cx="2257425" cy="692153"/>
                <wp:effectExtent l="0" t="0" r="0" b="0"/>
                <wp:docPr id="9" name="5 Imagen" descr="Prop logo AP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44" name="5 Imagen" descr="Prop logo APG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75" r="617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1912" cy="696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2" w:type="dxa"/>
        </w:tcPr>
        <w:p w14:paraId="498AA43C" w14:textId="77777777" w:rsidR="00E54016" w:rsidRPr="009B41AB" w:rsidRDefault="00E54016" w:rsidP="00E54016">
          <w:pPr>
            <w:pStyle w:val="Encabezado"/>
            <w:jc w:val="center"/>
            <w:rPr>
              <w:bCs/>
              <w:szCs w:val="24"/>
            </w:rPr>
          </w:pPr>
          <w:r w:rsidRPr="009B41AB">
            <w:rPr>
              <w:bCs/>
              <w:szCs w:val="24"/>
            </w:rPr>
            <w:t xml:space="preserve">Apoyo Gerencial </w:t>
          </w:r>
          <w:r>
            <w:rPr>
              <w:bCs/>
              <w:szCs w:val="24"/>
            </w:rPr>
            <w:t>– ApG Ltda.</w:t>
          </w:r>
        </w:p>
        <w:p w14:paraId="66CB6EDB" w14:textId="77777777" w:rsidR="00E54016" w:rsidRPr="009B41AB" w:rsidRDefault="00E54016" w:rsidP="00E54016">
          <w:pPr>
            <w:jc w:val="center"/>
            <w:rPr>
              <w:bCs/>
              <w:szCs w:val="24"/>
            </w:rPr>
          </w:pPr>
          <w:r w:rsidRPr="009B41AB">
            <w:rPr>
              <w:bCs/>
              <w:szCs w:val="24"/>
            </w:rPr>
            <w:t>NIT: 804009401-8</w:t>
          </w:r>
        </w:p>
      </w:tc>
      <w:tc>
        <w:tcPr>
          <w:tcW w:w="3259" w:type="dxa"/>
        </w:tcPr>
        <w:p w14:paraId="2568B854" w14:textId="77777777" w:rsidR="00E54016" w:rsidRDefault="00E54016" w:rsidP="00E54016">
          <w:pPr>
            <w:pStyle w:val="Encabezado"/>
            <w:rPr>
              <w:bCs/>
              <w:szCs w:val="24"/>
              <w:lang w:val="es-MX"/>
            </w:rPr>
          </w:pPr>
        </w:p>
        <w:p w14:paraId="3D743027" w14:textId="653A637D" w:rsidR="00E54016" w:rsidRPr="00AC7192" w:rsidRDefault="00E54016" w:rsidP="00E54016">
          <w:pPr>
            <w:pStyle w:val="Encabezado"/>
            <w:rPr>
              <w:bCs/>
              <w:szCs w:val="24"/>
              <w:lang w:val="es-MX"/>
            </w:rPr>
          </w:pPr>
          <w:r w:rsidRPr="009B41AB">
            <w:rPr>
              <w:bCs/>
              <w:szCs w:val="24"/>
              <w:lang w:val="es-MX"/>
            </w:rPr>
            <w:t>CÓDIGO</w:t>
          </w:r>
          <w:r w:rsidRPr="00D75FB0">
            <w:rPr>
              <w:bCs/>
              <w:szCs w:val="24"/>
              <w:lang w:val="es-MX"/>
            </w:rPr>
            <w:t xml:space="preserve">: </w:t>
          </w:r>
          <w:r>
            <w:rPr>
              <w:bCs/>
              <w:szCs w:val="24"/>
              <w:lang w:val="es-MX"/>
            </w:rPr>
            <w:t>P</w:t>
          </w:r>
          <w:r w:rsidR="002D2383">
            <w:rPr>
              <w:bCs/>
              <w:szCs w:val="24"/>
              <w:lang w:val="es-MX"/>
            </w:rPr>
            <w:t>E</w:t>
          </w:r>
          <w:r w:rsidRPr="00D75FB0">
            <w:rPr>
              <w:bCs/>
              <w:szCs w:val="24"/>
              <w:lang w:val="es-MX"/>
            </w:rPr>
            <w:t>-GC-001</w:t>
          </w:r>
        </w:p>
      </w:tc>
    </w:tr>
    <w:tr w:rsidR="00E54016" w:rsidRPr="009B41AB" w14:paraId="16F95A79" w14:textId="77777777" w:rsidTr="003D47DC">
      <w:trPr>
        <w:trHeight w:val="305"/>
      </w:trPr>
      <w:tc>
        <w:tcPr>
          <w:tcW w:w="2557" w:type="dxa"/>
          <w:vMerge/>
        </w:tcPr>
        <w:p w14:paraId="0F99F0A4" w14:textId="77777777" w:rsidR="00E54016" w:rsidRPr="009B41AB" w:rsidRDefault="00E54016" w:rsidP="00E54016">
          <w:pPr>
            <w:pStyle w:val="Encabezado"/>
            <w:rPr>
              <w:bCs/>
              <w:szCs w:val="24"/>
            </w:rPr>
          </w:pPr>
        </w:p>
      </w:tc>
      <w:tc>
        <w:tcPr>
          <w:tcW w:w="5062" w:type="dxa"/>
          <w:vMerge w:val="restart"/>
        </w:tcPr>
        <w:p w14:paraId="1FB18BE3" w14:textId="08DD8731" w:rsidR="00E54016" w:rsidRPr="009B41AB" w:rsidRDefault="00E54016" w:rsidP="00E54016">
          <w:pPr>
            <w:jc w:val="center"/>
            <w:rPr>
              <w:bCs/>
              <w:szCs w:val="24"/>
            </w:rPr>
          </w:pPr>
          <w:r>
            <w:rPr>
              <w:bCs/>
              <w:szCs w:val="24"/>
            </w:rPr>
            <w:t>Plan de entrenamiento del personal</w:t>
          </w:r>
        </w:p>
      </w:tc>
      <w:tc>
        <w:tcPr>
          <w:tcW w:w="3259" w:type="dxa"/>
        </w:tcPr>
        <w:p w14:paraId="795041CD" w14:textId="77777777" w:rsidR="00E54016" w:rsidRPr="009B41AB" w:rsidRDefault="00E54016" w:rsidP="00E54016">
          <w:pPr>
            <w:pStyle w:val="Encabezado"/>
            <w:rPr>
              <w:bCs/>
              <w:szCs w:val="24"/>
              <w:lang w:val="es-MX"/>
            </w:rPr>
          </w:pPr>
          <w:r w:rsidRPr="009B41AB">
            <w:rPr>
              <w:bCs/>
              <w:szCs w:val="24"/>
              <w:lang w:val="es-MX"/>
            </w:rPr>
            <w:t xml:space="preserve">VERSIÓN: </w:t>
          </w:r>
          <w:r>
            <w:rPr>
              <w:bCs/>
              <w:szCs w:val="24"/>
              <w:lang w:val="es-MX"/>
            </w:rPr>
            <w:t>01</w:t>
          </w:r>
        </w:p>
      </w:tc>
    </w:tr>
    <w:tr w:rsidR="00E54016" w:rsidRPr="009B41AB" w14:paraId="2303C37F" w14:textId="77777777" w:rsidTr="003D47DC">
      <w:trPr>
        <w:trHeight w:val="237"/>
      </w:trPr>
      <w:tc>
        <w:tcPr>
          <w:tcW w:w="2557" w:type="dxa"/>
          <w:vMerge/>
        </w:tcPr>
        <w:p w14:paraId="77109751" w14:textId="77777777" w:rsidR="00E54016" w:rsidRPr="009B41AB" w:rsidRDefault="00E54016" w:rsidP="00E54016">
          <w:pPr>
            <w:pStyle w:val="Encabezado"/>
            <w:rPr>
              <w:bCs/>
              <w:szCs w:val="24"/>
            </w:rPr>
          </w:pPr>
        </w:p>
      </w:tc>
      <w:tc>
        <w:tcPr>
          <w:tcW w:w="5062" w:type="dxa"/>
          <w:vMerge/>
        </w:tcPr>
        <w:p w14:paraId="5289E394" w14:textId="77777777" w:rsidR="00E54016" w:rsidRPr="009B41AB" w:rsidRDefault="00E54016" w:rsidP="00E54016">
          <w:pPr>
            <w:rPr>
              <w:bCs/>
              <w:szCs w:val="24"/>
            </w:rPr>
          </w:pPr>
        </w:p>
      </w:tc>
      <w:tc>
        <w:tcPr>
          <w:tcW w:w="3259" w:type="dxa"/>
        </w:tcPr>
        <w:p w14:paraId="0EEC8700" w14:textId="77777777" w:rsidR="00E54016" w:rsidRPr="009B41AB" w:rsidRDefault="00E54016" w:rsidP="00E54016">
          <w:pPr>
            <w:pStyle w:val="Encabezado"/>
            <w:rPr>
              <w:bCs/>
              <w:szCs w:val="24"/>
            </w:rPr>
          </w:pPr>
          <w:r w:rsidRPr="009B41AB">
            <w:rPr>
              <w:bCs/>
              <w:szCs w:val="24"/>
              <w:lang w:val="es-MX"/>
            </w:rPr>
            <w:t xml:space="preserve">FECHA: </w:t>
          </w:r>
        </w:p>
      </w:tc>
    </w:tr>
  </w:tbl>
  <w:p w14:paraId="3722CFDC" w14:textId="77777777" w:rsidR="00E54016" w:rsidRDefault="00E5401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5A54"/>
    <w:multiLevelType w:val="multilevel"/>
    <w:tmpl w:val="2508F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D466947"/>
    <w:multiLevelType w:val="hybridMultilevel"/>
    <w:tmpl w:val="2BDAA4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90AA7"/>
    <w:multiLevelType w:val="multilevel"/>
    <w:tmpl w:val="52A4D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DD6"/>
    <w:rsid w:val="00022919"/>
    <w:rsid w:val="000669CD"/>
    <w:rsid w:val="000F6855"/>
    <w:rsid w:val="00176833"/>
    <w:rsid w:val="001902E7"/>
    <w:rsid w:val="002831EC"/>
    <w:rsid w:val="002C13FC"/>
    <w:rsid w:val="002D2383"/>
    <w:rsid w:val="003A2DD6"/>
    <w:rsid w:val="00531CAD"/>
    <w:rsid w:val="00596FE7"/>
    <w:rsid w:val="005B4291"/>
    <w:rsid w:val="00751104"/>
    <w:rsid w:val="00960A65"/>
    <w:rsid w:val="00A006DD"/>
    <w:rsid w:val="00A37CE0"/>
    <w:rsid w:val="00AE1986"/>
    <w:rsid w:val="00C247AC"/>
    <w:rsid w:val="00C37A46"/>
    <w:rsid w:val="00C9579C"/>
    <w:rsid w:val="00D41E45"/>
    <w:rsid w:val="00E54016"/>
    <w:rsid w:val="00F21141"/>
    <w:rsid w:val="00F4388B"/>
    <w:rsid w:val="00F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2A521"/>
  <w15:chartTrackingRefBased/>
  <w15:docId w15:val="{6F6E85E1-DE85-4331-88E3-DD5CE39A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DD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9579C"/>
    <w:pPr>
      <w:keepNext/>
      <w:keepLines/>
      <w:spacing w:before="240" w:line="254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579C"/>
    <w:rPr>
      <w:rFonts w:ascii="Times New Roman" w:eastAsiaTheme="majorEastAsia" w:hAnsi="Times New Roman" w:cstheme="majorBidi"/>
      <w:b/>
      <w:sz w:val="24"/>
      <w:szCs w:val="32"/>
    </w:rPr>
  </w:style>
  <w:style w:type="paragraph" w:styleId="Encabezado">
    <w:name w:val="header"/>
    <w:basedOn w:val="Normal"/>
    <w:link w:val="EncabezadoCar"/>
    <w:unhideWhenUsed/>
    <w:rsid w:val="00E5401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54016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5401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54016"/>
    <w:rPr>
      <w:rFonts w:ascii="Times New Roman" w:eastAsia="Times New Roman" w:hAnsi="Times New Roman" w:cs="Times New Roman"/>
      <w:sz w:val="24"/>
      <w:szCs w:val="20"/>
      <w:lang w:eastAsia="es-ES"/>
    </w:rPr>
  </w:style>
  <w:style w:type="table" w:styleId="Tablaconcuadrcula1clara-nfasis1">
    <w:name w:val="Grid Table 1 Light Accent 1"/>
    <w:basedOn w:val="Tablanormal"/>
    <w:uiPriority w:val="46"/>
    <w:rsid w:val="00E5401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C247AC"/>
    <w:pPr>
      <w:ind w:left="720"/>
      <w:contextualSpacing/>
    </w:pPr>
  </w:style>
  <w:style w:type="table" w:styleId="Tablaconcuadrcula">
    <w:name w:val="Table Grid"/>
    <w:basedOn w:val="Tablanormal"/>
    <w:uiPriority w:val="39"/>
    <w:rsid w:val="00AE1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D41B8-012E-40AC-A078-9821D450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1078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David Barrera</dc:creator>
  <cp:keywords/>
  <dc:description/>
  <cp:lastModifiedBy>Pedro David Barrera</cp:lastModifiedBy>
  <cp:revision>7</cp:revision>
  <dcterms:created xsi:type="dcterms:W3CDTF">2021-10-12T01:58:00Z</dcterms:created>
  <dcterms:modified xsi:type="dcterms:W3CDTF">2021-10-25T20:53:00Z</dcterms:modified>
</cp:coreProperties>
</file>